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20361">
        <w:rPr>
          <w:b/>
          <w:noProof/>
          <w:sz w:val="24"/>
        </w:rPr>
        <w:fldChar w:fldCharType="begin"/>
      </w:r>
      <w:r w:rsidR="00220361">
        <w:rPr>
          <w:b/>
          <w:noProof/>
          <w:sz w:val="24"/>
        </w:rPr>
        <w:instrText xml:space="preserve"> DOCPROPERTY  TSG/WGRef  \* MERGEFORMAT </w:instrText>
      </w:r>
      <w:r w:rsidR="00220361">
        <w:rPr>
          <w:b/>
          <w:noProof/>
          <w:sz w:val="24"/>
        </w:rPr>
        <w:fldChar w:fldCharType="separate"/>
      </w:r>
      <w:r w:rsidR="003609EF">
        <w:rPr>
          <w:b/>
          <w:noProof/>
          <w:sz w:val="24"/>
        </w:rPr>
        <w:t>SA2</w:t>
      </w:r>
      <w:r w:rsidR="00220361">
        <w:rPr>
          <w:b/>
          <w:noProof/>
          <w:sz w:val="24"/>
        </w:rPr>
        <w:fldChar w:fldCharType="end"/>
      </w:r>
      <w:r w:rsidR="00C66BA2">
        <w:rPr>
          <w:b/>
          <w:noProof/>
          <w:sz w:val="24"/>
        </w:rPr>
        <w:t xml:space="preserve"> </w:t>
      </w:r>
      <w:r>
        <w:rPr>
          <w:b/>
          <w:noProof/>
          <w:sz w:val="24"/>
        </w:rPr>
        <w:t>Meeting #</w:t>
      </w:r>
      <w:r w:rsidR="00220361">
        <w:rPr>
          <w:b/>
          <w:noProof/>
          <w:sz w:val="24"/>
        </w:rPr>
        <w:fldChar w:fldCharType="begin"/>
      </w:r>
      <w:r w:rsidR="00220361">
        <w:rPr>
          <w:b/>
          <w:noProof/>
          <w:sz w:val="24"/>
        </w:rPr>
        <w:instrText xml:space="preserve"> DOCPROPERTY  MtgSeq  \* MERGEFORMAT </w:instrText>
      </w:r>
      <w:r w:rsidR="00220361">
        <w:rPr>
          <w:b/>
          <w:noProof/>
          <w:sz w:val="24"/>
        </w:rPr>
        <w:fldChar w:fldCharType="separate"/>
      </w:r>
      <w:r w:rsidR="00EB09B7" w:rsidRPr="00EB09B7">
        <w:rPr>
          <w:b/>
          <w:noProof/>
          <w:sz w:val="24"/>
        </w:rPr>
        <w:t>133</w:t>
      </w:r>
      <w:r w:rsidR="00220361">
        <w:rPr>
          <w:b/>
          <w:noProof/>
          <w:sz w:val="24"/>
        </w:rPr>
        <w:fldChar w:fldCharType="end"/>
      </w:r>
      <w:r w:rsidR="00220361">
        <w:fldChar w:fldCharType="begin"/>
      </w:r>
      <w:r w:rsidR="00220361">
        <w:instrText xml:space="preserve"> DOCPROPERTY  MtgTitle  \* MERGEFORMAT </w:instrText>
      </w:r>
      <w:r w:rsidR="00220361">
        <w:fldChar w:fldCharType="end"/>
      </w:r>
      <w:r>
        <w:rPr>
          <w:b/>
          <w:i/>
          <w:noProof/>
          <w:sz w:val="28"/>
        </w:rPr>
        <w:tab/>
      </w:r>
      <w:r w:rsidR="0094573E">
        <w:rPr>
          <w:b/>
          <w:i/>
          <w:noProof/>
          <w:sz w:val="28"/>
        </w:rPr>
        <w:fldChar w:fldCharType="begin"/>
      </w:r>
      <w:r w:rsidR="0094573E">
        <w:rPr>
          <w:b/>
          <w:i/>
          <w:noProof/>
          <w:sz w:val="28"/>
        </w:rPr>
        <w:instrText xml:space="preserve"> DOCPROPERTY  Tdoc#  \* MERGEFORMAT </w:instrText>
      </w:r>
      <w:r w:rsidR="0094573E">
        <w:rPr>
          <w:b/>
          <w:i/>
          <w:noProof/>
          <w:sz w:val="28"/>
        </w:rPr>
        <w:fldChar w:fldCharType="separate"/>
      </w:r>
      <w:r w:rsidR="0094573E" w:rsidRPr="00E13F3D">
        <w:rPr>
          <w:b/>
          <w:i/>
          <w:noProof/>
          <w:sz w:val="28"/>
        </w:rPr>
        <w:t>S2-190</w:t>
      </w:r>
      <w:r w:rsidR="0094573E">
        <w:rPr>
          <w:b/>
          <w:i/>
          <w:noProof/>
          <w:sz w:val="28"/>
        </w:rPr>
        <w:t>6638</w:t>
      </w:r>
      <w:r w:rsidR="0094573E">
        <w:rPr>
          <w:b/>
          <w:i/>
          <w:noProof/>
          <w:sz w:val="28"/>
        </w:rPr>
        <w:fldChar w:fldCharType="end"/>
      </w:r>
    </w:p>
    <w:p w:rsidR="001E41F3" w:rsidRDefault="002203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r w:rsidR="00C8296E">
        <w:rPr>
          <w:b/>
          <w:noProof/>
          <w:sz w:val="24"/>
        </w:rPr>
        <w:tab/>
      </w:r>
      <w:r w:rsidR="00C8296E">
        <w:rPr>
          <w:b/>
          <w:noProof/>
          <w:sz w:val="24"/>
        </w:rPr>
        <w:tab/>
      </w:r>
      <w:r w:rsidR="00C8296E" w:rsidRPr="00C8296E">
        <w:rPr>
          <w:b/>
          <w:noProof/>
          <w:color w:val="0070C0"/>
        </w:rPr>
        <w:t>revision of S2-190501</w:t>
      </w:r>
      <w:r w:rsidR="00C8296E">
        <w:rPr>
          <w:b/>
          <w:noProof/>
          <w:color w:val="0070C0"/>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03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3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BE0"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03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573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361">
            <w:pPr>
              <w:pStyle w:val="CRCoverPage"/>
              <w:spacing w:after="0"/>
              <w:ind w:left="100"/>
              <w:rPr>
                <w:noProof/>
              </w:rPr>
            </w:pPr>
            <w:fldSimple w:instr=" DOCPROPERTY  CrTitle  \* MERGEFORMAT ">
              <w:r w:rsidR="002640DD">
                <w:t>AF session with required QoS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0FE8" w:rsidP="00547111">
            <w:pPr>
              <w:pStyle w:val="CRCoverPage"/>
              <w:spacing w:after="0"/>
              <w:ind w:left="100"/>
              <w:rPr>
                <w:noProof/>
              </w:rPr>
            </w:pPr>
            <w:r>
              <w:t>SA2</w:t>
            </w:r>
            <w:r w:rsidR="00220361">
              <w:fldChar w:fldCharType="begin"/>
            </w:r>
            <w:r w:rsidR="00220361">
              <w:instrText xml:space="preserve"> DOCPROPERTY  SourceIfTsg  \* MERGEFORMAT </w:instrText>
            </w:r>
            <w:r w:rsidR="0022036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03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0271" w:rsidRDefault="002C0271" w:rsidP="002C0271">
            <w:pPr>
              <w:pStyle w:val="CRCoverPage"/>
              <w:spacing w:after="0"/>
              <w:ind w:left="100"/>
              <w:rPr>
                <w:lang w:eastAsia="zh-CN"/>
              </w:rPr>
            </w:pPr>
            <w:r>
              <w:rPr>
                <w:noProof/>
              </w:rPr>
              <w:t xml:space="preserve">In the </w:t>
            </w:r>
            <w:r>
              <w:rPr>
                <w:lang w:eastAsia="zh-CN"/>
              </w:rPr>
              <w:t>AF session with required QoS procedure, step 3,</w:t>
            </w:r>
            <w:r>
              <w:rPr>
                <w:noProof/>
              </w:rPr>
              <w:t xml:space="preserve"> there are incorrect parameters listed in the </w:t>
            </w:r>
            <w:proofErr w:type="spellStart"/>
            <w:r>
              <w:rPr>
                <w:lang w:eastAsia="zh-CN"/>
              </w:rPr>
              <w:t>Npcf_PolicyAuthorization_Create</w:t>
            </w:r>
            <w:proofErr w:type="spellEnd"/>
            <w:r>
              <w:rPr>
                <w:lang w:eastAsia="zh-CN"/>
              </w:rPr>
              <w:t xml:space="preserve"> request where steps 1 and 3 of the procedure don't match.</w:t>
            </w:r>
          </w:p>
          <w:p w:rsidR="002C0271" w:rsidRDefault="002C0271" w:rsidP="002C0271">
            <w:pPr>
              <w:pStyle w:val="CRCoverPage"/>
              <w:spacing w:after="0"/>
              <w:ind w:left="100"/>
              <w:rPr>
                <w:lang w:eastAsia="zh-CN"/>
              </w:rPr>
            </w:pPr>
          </w:p>
          <w:p w:rsidR="001E41F3" w:rsidRDefault="002C0271" w:rsidP="002C0271">
            <w:pPr>
              <w:pStyle w:val="CRCoverPage"/>
              <w:spacing w:after="0"/>
              <w:ind w:left="100"/>
              <w:rPr>
                <w:lang w:eastAsia="zh-CN"/>
              </w:rPr>
            </w:pPr>
            <w:r>
              <w:rPr>
                <w:lang w:eastAsia="zh-CN"/>
              </w:rPr>
              <w:t xml:space="preserve">The parameters </w:t>
            </w:r>
            <w:r w:rsidRPr="00417909">
              <w:rPr>
                <w:lang w:eastAsia="zh-CN"/>
              </w:rPr>
              <w:t>IP Filter, Refer</w:t>
            </w:r>
            <w:r>
              <w:rPr>
                <w:lang w:eastAsia="zh-CN"/>
              </w:rPr>
              <w:t xml:space="preserve">ence ID and Sponsoring Status </w:t>
            </w:r>
            <w:r w:rsidRPr="00417909">
              <w:rPr>
                <w:lang w:eastAsia="zh-CN"/>
              </w:rPr>
              <w:t xml:space="preserve">are </w:t>
            </w:r>
            <w:r>
              <w:rPr>
                <w:lang w:eastAsia="zh-CN"/>
              </w:rPr>
              <w:t>applicable for Setting the chargeable-party and not for setting the QoS on AF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C0271" w:rsidTr="00547111">
        <w:tc>
          <w:tcPr>
            <w:tcW w:w="2694" w:type="dxa"/>
            <w:gridSpan w:val="2"/>
            <w:tcBorders>
              <w:left w:val="single" w:sz="4" w:space="0" w:color="auto"/>
            </w:tcBorders>
          </w:tcPr>
          <w:p w:rsidR="002C0271" w:rsidRDefault="002C0271" w:rsidP="002C02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0271" w:rsidRDefault="002C0271" w:rsidP="002C0271">
            <w:pPr>
              <w:pStyle w:val="CRCoverPage"/>
              <w:spacing w:after="0"/>
              <w:ind w:left="100"/>
              <w:rPr>
                <w:noProof/>
              </w:rPr>
            </w:pPr>
            <w:r>
              <w:rPr>
                <w:noProof/>
              </w:rPr>
              <w:t>Correct step 3 and add the below parameters to align with step 1 of the procedure:</w:t>
            </w:r>
          </w:p>
          <w:p w:rsidR="002C0271" w:rsidRDefault="002C0271" w:rsidP="002C0271">
            <w:pPr>
              <w:pStyle w:val="CRCoverPage"/>
              <w:spacing w:after="0"/>
              <w:ind w:left="100"/>
              <w:rPr>
                <w:noProof/>
              </w:rPr>
            </w:pPr>
            <w:r>
              <w:rPr>
                <w:noProof/>
              </w:rPr>
              <w:t>-</w:t>
            </w:r>
            <w:r w:rsidRPr="000D283C">
              <w:rPr>
                <w:noProof/>
              </w:rPr>
              <w:t>UE IP address</w:t>
            </w:r>
          </w:p>
          <w:p w:rsidR="002C0271" w:rsidRDefault="002C0271" w:rsidP="002C0271">
            <w:pPr>
              <w:pStyle w:val="CRCoverPage"/>
              <w:spacing w:after="0"/>
              <w:ind w:left="100"/>
              <w:rPr>
                <w:noProof/>
              </w:rPr>
            </w:pPr>
            <w:r>
              <w:rPr>
                <w:noProof/>
              </w:rPr>
              <w:t>-</w:t>
            </w:r>
            <w:r w:rsidRPr="000D283C">
              <w:rPr>
                <w:noProof/>
              </w:rPr>
              <w:t>the AF Identifier</w:t>
            </w:r>
          </w:p>
          <w:p w:rsidR="002C0271" w:rsidRDefault="002C0271" w:rsidP="002C0271">
            <w:pPr>
              <w:pStyle w:val="CRCoverPage"/>
              <w:spacing w:after="0"/>
              <w:ind w:left="100"/>
              <w:rPr>
                <w:noProof/>
              </w:rPr>
            </w:pPr>
            <w:r>
              <w:rPr>
                <w:noProof/>
              </w:rPr>
              <w:t>-</w:t>
            </w:r>
            <w:r w:rsidRPr="000D283C">
              <w:rPr>
                <w:noProof/>
              </w:rPr>
              <w:t>Description of the application flows and the QoS reference</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sz w:val="8"/>
                <w:szCs w:val="8"/>
              </w:rPr>
            </w:pPr>
          </w:p>
        </w:tc>
        <w:tc>
          <w:tcPr>
            <w:tcW w:w="6946" w:type="dxa"/>
            <w:gridSpan w:val="9"/>
            <w:tcBorders>
              <w:right w:val="single" w:sz="4" w:space="0" w:color="auto"/>
            </w:tcBorders>
          </w:tcPr>
          <w:p w:rsidR="002C0271" w:rsidRDefault="002C0271" w:rsidP="002C0271">
            <w:pPr>
              <w:pStyle w:val="CRCoverPage"/>
              <w:spacing w:after="0"/>
              <w:rPr>
                <w:noProof/>
                <w:sz w:val="8"/>
                <w:szCs w:val="8"/>
              </w:rPr>
            </w:pPr>
          </w:p>
        </w:tc>
      </w:tr>
      <w:tr w:rsidR="002C0271" w:rsidTr="00547111">
        <w:tc>
          <w:tcPr>
            <w:tcW w:w="2694" w:type="dxa"/>
            <w:gridSpan w:val="2"/>
            <w:tcBorders>
              <w:left w:val="single" w:sz="4" w:space="0" w:color="auto"/>
              <w:bottom w:val="single" w:sz="4" w:space="0" w:color="auto"/>
            </w:tcBorders>
          </w:tcPr>
          <w:p w:rsidR="002C0271" w:rsidRDefault="002C0271" w:rsidP="002C02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0271" w:rsidRDefault="002C0271" w:rsidP="002C0271">
            <w:pPr>
              <w:pStyle w:val="CRCoverPage"/>
              <w:spacing w:after="0"/>
              <w:ind w:left="100"/>
              <w:rPr>
                <w:noProof/>
              </w:rPr>
            </w:pPr>
            <w:r>
              <w:rPr>
                <w:noProof/>
              </w:rPr>
              <w:t>Inconsistency in the procedure and conflict with the parameters described in stage 3.</w:t>
            </w:r>
          </w:p>
        </w:tc>
      </w:tr>
      <w:tr w:rsidR="002C0271" w:rsidTr="00547111">
        <w:tc>
          <w:tcPr>
            <w:tcW w:w="2694" w:type="dxa"/>
            <w:gridSpan w:val="2"/>
          </w:tcPr>
          <w:p w:rsidR="002C0271" w:rsidRDefault="002C0271" w:rsidP="002C0271">
            <w:pPr>
              <w:pStyle w:val="CRCoverPage"/>
              <w:spacing w:after="0"/>
              <w:rPr>
                <w:b/>
                <w:i/>
                <w:noProof/>
                <w:sz w:val="8"/>
                <w:szCs w:val="8"/>
              </w:rPr>
            </w:pPr>
          </w:p>
        </w:tc>
        <w:tc>
          <w:tcPr>
            <w:tcW w:w="6946" w:type="dxa"/>
            <w:gridSpan w:val="9"/>
          </w:tcPr>
          <w:p w:rsidR="002C0271" w:rsidRDefault="002C0271" w:rsidP="002C0271">
            <w:pPr>
              <w:pStyle w:val="CRCoverPage"/>
              <w:spacing w:after="0"/>
              <w:rPr>
                <w:noProof/>
                <w:sz w:val="8"/>
                <w:szCs w:val="8"/>
              </w:rPr>
            </w:pPr>
          </w:p>
        </w:tc>
      </w:tr>
      <w:tr w:rsidR="002C0271" w:rsidTr="00547111">
        <w:tc>
          <w:tcPr>
            <w:tcW w:w="2694" w:type="dxa"/>
            <w:gridSpan w:val="2"/>
            <w:tcBorders>
              <w:top w:val="single" w:sz="4" w:space="0" w:color="auto"/>
              <w:left w:val="single" w:sz="4" w:space="0" w:color="auto"/>
            </w:tcBorders>
          </w:tcPr>
          <w:p w:rsidR="002C0271" w:rsidRDefault="002C0271" w:rsidP="002C02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0271" w:rsidRDefault="002C0271" w:rsidP="002C0271">
            <w:pPr>
              <w:pStyle w:val="CRCoverPage"/>
              <w:spacing w:after="0"/>
              <w:ind w:left="100"/>
              <w:rPr>
                <w:noProof/>
              </w:rPr>
            </w:pPr>
            <w:r>
              <w:rPr>
                <w:noProof/>
              </w:rPr>
              <w:t>4.15.6.6</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sz w:val="8"/>
                <w:szCs w:val="8"/>
              </w:rPr>
            </w:pPr>
          </w:p>
        </w:tc>
        <w:tc>
          <w:tcPr>
            <w:tcW w:w="6946" w:type="dxa"/>
            <w:gridSpan w:val="9"/>
            <w:tcBorders>
              <w:right w:val="single" w:sz="4" w:space="0" w:color="auto"/>
            </w:tcBorders>
          </w:tcPr>
          <w:p w:rsidR="002C0271" w:rsidRDefault="002C0271" w:rsidP="002C0271">
            <w:pPr>
              <w:pStyle w:val="CRCoverPage"/>
              <w:spacing w:after="0"/>
              <w:rPr>
                <w:noProof/>
                <w:sz w:val="8"/>
                <w:szCs w:val="8"/>
              </w:rPr>
            </w:pPr>
          </w:p>
        </w:tc>
      </w:tr>
      <w:tr w:rsidR="002C0271" w:rsidTr="00547111">
        <w:tc>
          <w:tcPr>
            <w:tcW w:w="2694" w:type="dxa"/>
            <w:gridSpan w:val="2"/>
            <w:tcBorders>
              <w:left w:val="single" w:sz="4" w:space="0" w:color="auto"/>
            </w:tcBorders>
          </w:tcPr>
          <w:p w:rsidR="002C0271" w:rsidRDefault="002C0271" w:rsidP="002C02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0271" w:rsidRDefault="002C0271" w:rsidP="002C02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0271" w:rsidRDefault="002C0271" w:rsidP="002C0271">
            <w:pPr>
              <w:pStyle w:val="CRCoverPage"/>
              <w:spacing w:after="0"/>
              <w:jc w:val="center"/>
              <w:rPr>
                <w:b/>
                <w:caps/>
                <w:noProof/>
              </w:rPr>
            </w:pPr>
            <w:r>
              <w:rPr>
                <w:b/>
                <w:caps/>
                <w:noProof/>
              </w:rPr>
              <w:t>N</w:t>
            </w:r>
          </w:p>
        </w:tc>
        <w:tc>
          <w:tcPr>
            <w:tcW w:w="2977" w:type="dxa"/>
            <w:gridSpan w:val="4"/>
          </w:tcPr>
          <w:p w:rsidR="002C0271" w:rsidRDefault="002C0271" w:rsidP="002C02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0271" w:rsidRDefault="002C0271" w:rsidP="002C0271">
            <w:pPr>
              <w:pStyle w:val="CRCoverPage"/>
              <w:spacing w:after="0"/>
              <w:ind w:left="99"/>
              <w:rPr>
                <w:noProof/>
              </w:rPr>
            </w:pPr>
          </w:p>
        </w:tc>
      </w:tr>
      <w:tr w:rsidR="002C0271" w:rsidTr="00547111">
        <w:tc>
          <w:tcPr>
            <w:tcW w:w="2694" w:type="dxa"/>
            <w:gridSpan w:val="2"/>
            <w:tcBorders>
              <w:left w:val="single" w:sz="4" w:space="0" w:color="auto"/>
            </w:tcBorders>
          </w:tcPr>
          <w:p w:rsidR="002C0271" w:rsidRDefault="002C0271" w:rsidP="002C02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0271" w:rsidRDefault="002C0271" w:rsidP="002C0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0271" w:rsidRDefault="0094573E" w:rsidP="002C0271">
            <w:pPr>
              <w:pStyle w:val="CRCoverPage"/>
              <w:spacing w:after="0"/>
              <w:jc w:val="center"/>
              <w:rPr>
                <w:b/>
                <w:caps/>
                <w:noProof/>
              </w:rPr>
            </w:pPr>
            <w:r>
              <w:rPr>
                <w:b/>
                <w:caps/>
                <w:noProof/>
              </w:rPr>
              <w:t>X</w:t>
            </w:r>
          </w:p>
        </w:tc>
        <w:tc>
          <w:tcPr>
            <w:tcW w:w="2977" w:type="dxa"/>
            <w:gridSpan w:val="4"/>
          </w:tcPr>
          <w:p w:rsidR="002C0271" w:rsidRDefault="002C0271" w:rsidP="002C02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0271" w:rsidRDefault="002C0271" w:rsidP="002C0271">
            <w:pPr>
              <w:pStyle w:val="CRCoverPage"/>
              <w:spacing w:after="0"/>
              <w:ind w:left="99"/>
              <w:rPr>
                <w:noProof/>
              </w:rPr>
            </w:pPr>
            <w:r>
              <w:rPr>
                <w:noProof/>
              </w:rPr>
              <w:t xml:space="preserve">TS/TR ... CR ... </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0271" w:rsidRDefault="002C0271" w:rsidP="002C0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0271" w:rsidRDefault="0094573E" w:rsidP="002C0271">
            <w:pPr>
              <w:pStyle w:val="CRCoverPage"/>
              <w:spacing w:after="0"/>
              <w:jc w:val="center"/>
              <w:rPr>
                <w:b/>
                <w:caps/>
                <w:noProof/>
              </w:rPr>
            </w:pPr>
            <w:r>
              <w:rPr>
                <w:b/>
                <w:caps/>
                <w:noProof/>
              </w:rPr>
              <w:t>X</w:t>
            </w:r>
          </w:p>
        </w:tc>
        <w:tc>
          <w:tcPr>
            <w:tcW w:w="2977" w:type="dxa"/>
            <w:gridSpan w:val="4"/>
          </w:tcPr>
          <w:p w:rsidR="002C0271" w:rsidRDefault="002C0271" w:rsidP="002C02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0271" w:rsidRDefault="002C0271" w:rsidP="002C0271">
            <w:pPr>
              <w:pStyle w:val="CRCoverPage"/>
              <w:spacing w:after="0"/>
              <w:ind w:left="99"/>
              <w:rPr>
                <w:noProof/>
              </w:rPr>
            </w:pPr>
            <w:r>
              <w:rPr>
                <w:noProof/>
              </w:rPr>
              <w:t xml:space="preserve">TS/TR ... CR ... </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0271" w:rsidRDefault="002C0271" w:rsidP="002C0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0271" w:rsidRDefault="0094573E" w:rsidP="002C0271">
            <w:pPr>
              <w:pStyle w:val="CRCoverPage"/>
              <w:spacing w:after="0"/>
              <w:jc w:val="center"/>
              <w:rPr>
                <w:b/>
                <w:caps/>
                <w:noProof/>
              </w:rPr>
            </w:pPr>
            <w:r>
              <w:rPr>
                <w:b/>
                <w:caps/>
                <w:noProof/>
              </w:rPr>
              <w:t>X</w:t>
            </w:r>
          </w:p>
        </w:tc>
        <w:tc>
          <w:tcPr>
            <w:tcW w:w="2977" w:type="dxa"/>
            <w:gridSpan w:val="4"/>
          </w:tcPr>
          <w:p w:rsidR="002C0271" w:rsidRDefault="002C0271" w:rsidP="002C02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0271" w:rsidRDefault="002C0271" w:rsidP="002C0271">
            <w:pPr>
              <w:pStyle w:val="CRCoverPage"/>
              <w:spacing w:after="0"/>
              <w:ind w:left="99"/>
              <w:rPr>
                <w:noProof/>
              </w:rPr>
            </w:pPr>
            <w:r>
              <w:rPr>
                <w:noProof/>
              </w:rPr>
              <w:t xml:space="preserve">TS/TR ... CR ... </w:t>
            </w:r>
          </w:p>
        </w:tc>
      </w:tr>
      <w:tr w:rsidR="002C0271" w:rsidTr="008863B9">
        <w:tc>
          <w:tcPr>
            <w:tcW w:w="2694" w:type="dxa"/>
            <w:gridSpan w:val="2"/>
            <w:tcBorders>
              <w:left w:val="single" w:sz="4" w:space="0" w:color="auto"/>
            </w:tcBorders>
          </w:tcPr>
          <w:p w:rsidR="002C0271" w:rsidRDefault="002C0271" w:rsidP="002C0271">
            <w:pPr>
              <w:pStyle w:val="CRCoverPage"/>
              <w:spacing w:after="0"/>
              <w:rPr>
                <w:b/>
                <w:i/>
                <w:noProof/>
              </w:rPr>
            </w:pPr>
          </w:p>
        </w:tc>
        <w:tc>
          <w:tcPr>
            <w:tcW w:w="6946" w:type="dxa"/>
            <w:gridSpan w:val="9"/>
            <w:tcBorders>
              <w:right w:val="single" w:sz="4" w:space="0" w:color="auto"/>
            </w:tcBorders>
          </w:tcPr>
          <w:p w:rsidR="002C0271" w:rsidRDefault="002C0271" w:rsidP="002C0271">
            <w:pPr>
              <w:pStyle w:val="CRCoverPage"/>
              <w:spacing w:after="0"/>
              <w:rPr>
                <w:noProof/>
              </w:rPr>
            </w:pPr>
          </w:p>
        </w:tc>
      </w:tr>
      <w:tr w:rsidR="002C0271" w:rsidTr="008863B9">
        <w:tc>
          <w:tcPr>
            <w:tcW w:w="2694" w:type="dxa"/>
            <w:gridSpan w:val="2"/>
            <w:tcBorders>
              <w:left w:val="single" w:sz="4" w:space="0" w:color="auto"/>
              <w:bottom w:val="single" w:sz="4" w:space="0" w:color="auto"/>
            </w:tcBorders>
          </w:tcPr>
          <w:p w:rsidR="002C0271" w:rsidRDefault="002C0271" w:rsidP="002C02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0271" w:rsidRDefault="002C0271" w:rsidP="002C0271">
            <w:pPr>
              <w:pStyle w:val="CRCoverPage"/>
              <w:spacing w:after="0"/>
              <w:ind w:left="100"/>
              <w:rPr>
                <w:noProof/>
              </w:rPr>
            </w:pPr>
          </w:p>
        </w:tc>
      </w:tr>
      <w:tr w:rsidR="002C0271" w:rsidRPr="008863B9" w:rsidTr="008863B9">
        <w:tc>
          <w:tcPr>
            <w:tcW w:w="2694" w:type="dxa"/>
            <w:gridSpan w:val="2"/>
            <w:tcBorders>
              <w:top w:val="single" w:sz="4" w:space="0" w:color="auto"/>
              <w:bottom w:val="single" w:sz="4" w:space="0" w:color="auto"/>
            </w:tcBorders>
          </w:tcPr>
          <w:p w:rsidR="002C0271" w:rsidRPr="008863B9" w:rsidRDefault="002C0271" w:rsidP="002C02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0271" w:rsidRPr="008863B9" w:rsidRDefault="002C0271" w:rsidP="002C0271">
            <w:pPr>
              <w:pStyle w:val="CRCoverPage"/>
              <w:spacing w:after="0"/>
              <w:ind w:left="100"/>
              <w:rPr>
                <w:noProof/>
                <w:sz w:val="8"/>
                <w:szCs w:val="8"/>
              </w:rPr>
            </w:pPr>
          </w:p>
        </w:tc>
      </w:tr>
      <w:tr w:rsidR="002C0271" w:rsidTr="008863B9">
        <w:tc>
          <w:tcPr>
            <w:tcW w:w="2694" w:type="dxa"/>
            <w:gridSpan w:val="2"/>
            <w:tcBorders>
              <w:top w:val="single" w:sz="4" w:space="0" w:color="auto"/>
              <w:left w:val="single" w:sz="4" w:space="0" w:color="auto"/>
              <w:bottom w:val="single" w:sz="4" w:space="0" w:color="auto"/>
            </w:tcBorders>
          </w:tcPr>
          <w:p w:rsidR="002C0271" w:rsidRDefault="002C0271" w:rsidP="002C02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0271" w:rsidRDefault="002C0271" w:rsidP="002C027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0271" w:rsidRPr="008C362F" w:rsidRDefault="002C0271" w:rsidP="002C0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2C0271" w:rsidRDefault="002C0271" w:rsidP="002C0271">
      <w:pPr>
        <w:pStyle w:val="Heading4"/>
        <w:rPr>
          <w:lang w:eastAsia="zh-CN"/>
        </w:rPr>
      </w:pPr>
      <w:bookmarkStart w:id="3" w:name="_Toc5029346"/>
      <w:r>
        <w:rPr>
          <w:lang w:eastAsia="zh-CN"/>
        </w:rPr>
        <w:t>4.15.6.6</w:t>
      </w:r>
      <w:r>
        <w:rPr>
          <w:lang w:eastAsia="zh-CN"/>
        </w:rPr>
        <w:tab/>
        <w:t>Setting up an AF session with required QoS procedure</w:t>
      </w:r>
      <w:bookmarkEnd w:id="3"/>
    </w:p>
    <w:p w:rsidR="002C0271" w:rsidRDefault="002C0271" w:rsidP="002C0271">
      <w:pPr>
        <w:pStyle w:val="TH"/>
        <w:rPr>
          <w:lang w:eastAsia="zh-CN"/>
        </w:rPr>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55pt" o:ole="">
            <v:imagedata r:id="rId12" o:title=""/>
          </v:shape>
          <o:OLEObject Type="Embed" ProgID="Word.Picture.8" ShapeID="_x0000_i1025" DrawAspect="Content" ObjectID="_1620030166" r:id="rId13"/>
        </w:object>
      </w:r>
    </w:p>
    <w:p w:rsidR="002C0271" w:rsidRDefault="002C0271" w:rsidP="002C0271">
      <w:pPr>
        <w:pStyle w:val="TF"/>
        <w:rPr>
          <w:lang w:eastAsia="zh-CN"/>
        </w:rPr>
      </w:pPr>
    </w:p>
    <w:p w:rsidR="002C0271" w:rsidRDefault="002C0271" w:rsidP="002C0271">
      <w:pPr>
        <w:pStyle w:val="TF"/>
        <w:rPr>
          <w:lang w:eastAsia="zh-CN"/>
        </w:rPr>
      </w:pPr>
      <w:r>
        <w:rPr>
          <w:lang w:eastAsia="zh-CN"/>
        </w:rPr>
        <w:t>Figure 4.15.6.6-1: Setting up an AF session with required QoS procedure</w:t>
      </w:r>
    </w:p>
    <w:p w:rsidR="002C0271" w:rsidRDefault="002C0271" w:rsidP="002C0271">
      <w:pPr>
        <w:pStyle w:val="B1"/>
        <w:rPr>
          <w:lang w:eastAsia="zh-CN"/>
        </w:rPr>
      </w:pPr>
      <w:r>
        <w:rPr>
          <w:lang w:eastAsia="zh-CN"/>
        </w:rPr>
        <w:t>1.</w:t>
      </w:r>
      <w:r>
        <w:rPr>
          <w:lang w:eastAsia="zh-CN"/>
        </w:rPr>
        <w:tab/>
        <w:t xml:space="preserve">When setting up the connection between AF and the UE with required QoS for the service, the AF sends an </w:t>
      </w:r>
      <w:proofErr w:type="spellStart"/>
      <w:r>
        <w:rPr>
          <w:lang w:eastAsia="zh-CN"/>
        </w:rPr>
        <w:t>Nnef_AFsessionWithQoS_Create</w:t>
      </w:r>
      <w:proofErr w:type="spellEnd"/>
      <w:r>
        <w:rPr>
          <w:lang w:eastAsia="zh-CN"/>
        </w:rPr>
        <w:t xml:space="preserve"> request message (UE IP address, AF Identifier, Description of the application flows, QoS reference) to the NEF. Optionally, a period of time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rsidR="002C0271" w:rsidRDefault="002C0271" w:rsidP="002C0271">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rsidR="002C0271" w:rsidRDefault="002C0271" w:rsidP="002C0271">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w:t>
      </w:r>
      <w:ins w:id="4" w:author="Anders Askerup-reno" w:date="2019-05-03T14:47:00Z">
        <w:r>
          <w:rPr>
            <w:lang w:eastAsia="zh-CN"/>
          </w:rPr>
          <w:t xml:space="preserve">UE </w:t>
        </w:r>
      </w:ins>
      <w:r>
        <w:rPr>
          <w:lang w:eastAsia="zh-CN"/>
        </w:rPr>
        <w:t>IP</w:t>
      </w:r>
      <w:del w:id="5" w:author="Anders Askerup-reno" w:date="2019-05-03T14:47:00Z">
        <w:r w:rsidDel="002C0271">
          <w:rPr>
            <w:lang w:eastAsia="zh-CN"/>
          </w:rPr>
          <w:delText xml:space="preserve"> filter information</w:delText>
        </w:r>
      </w:del>
      <w:ins w:id="6" w:author="Anders Askerup-reno" w:date="2019-05-03T14:47:00Z">
        <w:r>
          <w:rPr>
            <w:lang w:eastAsia="zh-CN"/>
          </w:rPr>
          <w:t xml:space="preserve"> address</w:t>
        </w:r>
      </w:ins>
      <w:r>
        <w:rPr>
          <w:lang w:eastAsia="zh-CN"/>
        </w:rPr>
        <w:t xml:space="preserve">, </w:t>
      </w:r>
      <w:ins w:id="7" w:author="Anders Askerup-reno" w:date="2019-05-03T14:47:00Z">
        <w:r>
          <w:rPr>
            <w:lang w:eastAsia="zh-CN"/>
          </w:rPr>
          <w:t>AF Identifier, Description of the applicat</w:t>
        </w:r>
        <w:r w:rsidR="00692165">
          <w:rPr>
            <w:lang w:eastAsia="zh-CN"/>
          </w:rPr>
          <w:t>ion flows and the QoS reference</w:t>
        </w:r>
        <w:r>
          <w:rPr>
            <w:lang w:eastAsia="zh-CN"/>
          </w:rPr>
          <w:t xml:space="preserve"> including the </w:t>
        </w:r>
        <w:r w:rsidRPr="003555CD">
          <w:rPr>
            <w:lang w:eastAsia="zh-CN"/>
          </w:rPr>
          <w:t>optionally received period of time or traffic volume which is mapped</w:t>
        </w:r>
        <w:r>
          <w:rPr>
            <w:lang w:eastAsia="zh-CN"/>
          </w:rPr>
          <w:t xml:space="preserve"> to </w:t>
        </w:r>
      </w:ins>
      <w:r>
        <w:rPr>
          <w:lang w:eastAsia="zh-CN"/>
        </w:rPr>
        <w:t>sponsored data connectivity information (as defined in TS 23.203 [24</w:t>
      </w:r>
      <w:del w:id="8" w:author="Anders Askerup-reno" w:date="2019-05-03T14:48:00Z">
        <w:r w:rsidDel="002C0271">
          <w:rPr>
            <w:lang w:eastAsia="zh-CN"/>
          </w:rPr>
          <w:delText>]), Reference ID (if received from the AF) and Sponsoring Status (if received from the AF) to the PCF</w:delText>
        </w:r>
      </w:del>
      <w:r>
        <w:rPr>
          <w:lang w:eastAsia="zh-CN"/>
        </w:rPr>
        <w:t>.</w:t>
      </w:r>
    </w:p>
    <w:p w:rsidR="002C0271" w:rsidRDefault="002C0271" w:rsidP="002C0271">
      <w:pPr>
        <w:pStyle w:val="B2"/>
        <w:rPr>
          <w:lang w:eastAsia="zh-CN"/>
        </w:rPr>
      </w:pPr>
      <w:r>
        <w:rPr>
          <w:lang w:eastAsia="zh-CN"/>
        </w:rPr>
        <w:tab/>
        <w:t>The PCF derives the required QoS based on the information provided by the NEF and determines whether this QoS is allowed (according to the PCF configuration for this AF), and notifies the result to the NEF.</w:t>
      </w:r>
    </w:p>
    <w:p w:rsidR="002C0271" w:rsidRDefault="002C0271" w:rsidP="002C0271">
      <w:pPr>
        <w:pStyle w:val="B2"/>
        <w:rPr>
          <w:lang w:eastAsia="zh-CN"/>
        </w:rPr>
      </w:pPr>
      <w:r>
        <w:rPr>
          <w:lang w:eastAsia="zh-CN"/>
        </w:rPr>
        <w:tab/>
        <w:t>The PCF notifies the NEF whether the transmission resources corresponding to the QoS request are established or not.</w:t>
      </w:r>
    </w:p>
    <w:p w:rsidR="002C0271" w:rsidRDefault="002C0271" w:rsidP="002C0271">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2C0271" w:rsidRDefault="002C0271" w:rsidP="002C0271">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rsidR="00C8296E" w:rsidRPr="008365FF" w:rsidRDefault="00C8296E" w:rsidP="00C82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75F" w:rsidRDefault="002A675F">
      <w:r>
        <w:separator/>
      </w:r>
    </w:p>
  </w:endnote>
  <w:endnote w:type="continuationSeparator" w:id="0">
    <w:p w:rsidR="002A675F" w:rsidRDefault="002A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75F" w:rsidRDefault="002A675F">
      <w:r>
        <w:separator/>
      </w:r>
    </w:p>
  </w:footnote>
  <w:footnote w:type="continuationSeparator" w:id="0">
    <w:p w:rsidR="002A675F" w:rsidRDefault="002A6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ers Askerup-reno">
    <w15:presenceInfo w15:providerId="None" w15:userId="Anders Askerup-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0361"/>
    <w:rsid w:val="0026004D"/>
    <w:rsid w:val="002640DD"/>
    <w:rsid w:val="00275D12"/>
    <w:rsid w:val="00284FEB"/>
    <w:rsid w:val="002860C4"/>
    <w:rsid w:val="002A675F"/>
    <w:rsid w:val="002B5741"/>
    <w:rsid w:val="002C0271"/>
    <w:rsid w:val="00305409"/>
    <w:rsid w:val="003609EF"/>
    <w:rsid w:val="0036231A"/>
    <w:rsid w:val="00374DD4"/>
    <w:rsid w:val="003E1A36"/>
    <w:rsid w:val="00410371"/>
    <w:rsid w:val="004242F1"/>
    <w:rsid w:val="004B75B7"/>
    <w:rsid w:val="004F43A3"/>
    <w:rsid w:val="0051580D"/>
    <w:rsid w:val="00547111"/>
    <w:rsid w:val="00592D74"/>
    <w:rsid w:val="005E2C44"/>
    <w:rsid w:val="00621188"/>
    <w:rsid w:val="006257ED"/>
    <w:rsid w:val="00692165"/>
    <w:rsid w:val="00695808"/>
    <w:rsid w:val="006B46FB"/>
    <w:rsid w:val="006E21FB"/>
    <w:rsid w:val="00792342"/>
    <w:rsid w:val="007977A8"/>
    <w:rsid w:val="007B512A"/>
    <w:rsid w:val="007C2097"/>
    <w:rsid w:val="007C6B40"/>
    <w:rsid w:val="007D6A07"/>
    <w:rsid w:val="007F7259"/>
    <w:rsid w:val="008040A8"/>
    <w:rsid w:val="008279FA"/>
    <w:rsid w:val="008626E7"/>
    <w:rsid w:val="00870EE7"/>
    <w:rsid w:val="008863B9"/>
    <w:rsid w:val="008A45A6"/>
    <w:rsid w:val="008F686C"/>
    <w:rsid w:val="009148DE"/>
    <w:rsid w:val="00941E30"/>
    <w:rsid w:val="0094573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FE8"/>
    <w:rsid w:val="00B67B97"/>
    <w:rsid w:val="00B75BE0"/>
    <w:rsid w:val="00B968C8"/>
    <w:rsid w:val="00BA3EC5"/>
    <w:rsid w:val="00BA51D9"/>
    <w:rsid w:val="00BB5DFC"/>
    <w:rsid w:val="00BD279D"/>
    <w:rsid w:val="00BD6BB8"/>
    <w:rsid w:val="00C66BA2"/>
    <w:rsid w:val="00C8296E"/>
    <w:rsid w:val="00C95985"/>
    <w:rsid w:val="00CC5026"/>
    <w:rsid w:val="00CC68D0"/>
    <w:rsid w:val="00D03F9A"/>
    <w:rsid w:val="00D06D51"/>
    <w:rsid w:val="00D24991"/>
    <w:rsid w:val="00D50255"/>
    <w:rsid w:val="00D66520"/>
    <w:rsid w:val="00DE34CF"/>
    <w:rsid w:val="00E13F3D"/>
    <w:rsid w:val="00E34898"/>
    <w:rsid w:val="00EB09B7"/>
    <w:rsid w:val="00ED787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3B5F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C0271"/>
    <w:rPr>
      <w:rFonts w:ascii="Times New Roman" w:hAnsi="Times New Roman"/>
      <w:lang w:val="en-GB" w:eastAsia="en-US"/>
    </w:rPr>
  </w:style>
  <w:style w:type="character" w:customStyle="1" w:styleId="THChar">
    <w:name w:val="TH Char"/>
    <w:link w:val="TH"/>
    <w:rsid w:val="002C0271"/>
    <w:rPr>
      <w:rFonts w:ascii="Arial" w:hAnsi="Arial"/>
      <w:b/>
      <w:lang w:val="en-GB" w:eastAsia="en-US"/>
    </w:rPr>
  </w:style>
  <w:style w:type="character" w:customStyle="1" w:styleId="TFChar">
    <w:name w:val="TF Char"/>
    <w:link w:val="TF"/>
    <w:rsid w:val="002C0271"/>
    <w:rPr>
      <w:rFonts w:ascii="Arial" w:hAnsi="Arial"/>
      <w:b/>
      <w:lang w:val="en-GB" w:eastAsia="en-US"/>
    </w:rPr>
  </w:style>
  <w:style w:type="character" w:customStyle="1" w:styleId="B2Char">
    <w:name w:val="B2 Char"/>
    <w:link w:val="B2"/>
    <w:rsid w:val="002C0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6A85-D1CE-4F35-AA2C-4A40F3A5D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622</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6</cp:revision>
  <cp:lastPrinted>1900-01-01T07:00:00Z</cp:lastPrinted>
  <dcterms:created xsi:type="dcterms:W3CDTF">2019-05-15T23:36:00Z</dcterms:created>
  <dcterms:modified xsi:type="dcterms:W3CDTF">2019-05-22T08:28:00Z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S2-1905015</vt:lpwstr>
  </property>
  <property fmtid="{D5CDD505-2E9C-101B-9397-08002B2CF9AE}" pid="10" name="Spec#">
    <vt:lpwstr>23.502</vt:lpwstr>
  </property>
  <property fmtid="{D5CDD505-2E9C-101B-9397-08002B2CF9AE}" pid="11" name="Cr#">
    <vt:lpwstr>1318</vt:lpwstr>
  </property>
  <property fmtid="{D5CDD505-2E9C-101B-9397-08002B2CF9AE}" pid="12" name="Revision">
    <vt:lpwstr>-</vt:lpwstr>
  </property>
  <property fmtid="{D5CDD505-2E9C-101B-9397-08002B2CF9AE}" pid="13" name="Version">
    <vt:lpwstr>16.0.2</vt:lpwstr>
  </property>
  <property fmtid="{D5CDD505-2E9C-101B-9397-08002B2CF9AE}" pid="14" name="CrTitle">
    <vt:lpwstr>AF session with required QoS procedure</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2019-05-03</vt:lpwstr>
  </property>
  <property fmtid="{D5CDD505-2E9C-101B-9397-08002B2CF9AE}" pid="20" name="Release">
    <vt:lpwstr>Rel-16</vt:lpwstr>
  </property>
</Properties>
</file>